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8" w:rsidRPr="007365B5" w:rsidRDefault="002C0878" w:rsidP="002C0878">
      <w:pPr>
        <w:rPr>
          <w:b/>
        </w:rPr>
      </w:pPr>
      <w:r w:rsidRPr="007365B5">
        <w:rPr>
          <w:b/>
        </w:rPr>
        <w:t xml:space="preserve">           </w:t>
      </w:r>
      <w:r w:rsidR="00DF0D28">
        <w:rPr>
          <w:b/>
        </w:rPr>
        <w:t xml:space="preserve">               </w:t>
      </w:r>
      <w:r w:rsidRPr="007365B5">
        <w:rPr>
          <w:b/>
        </w:rPr>
        <w:t xml:space="preserve"> </w:t>
      </w:r>
      <w:r w:rsidR="00DF0D28">
        <w:rPr>
          <w:b/>
        </w:rPr>
        <w:t>POZIV NA DOSTAVU PONUDA</w:t>
      </w:r>
      <w:r w:rsidRPr="007365B5">
        <w:rPr>
          <w:b/>
        </w:rPr>
        <w:t>U POSTUPK</w:t>
      </w:r>
      <w:r w:rsidR="001F753E">
        <w:rPr>
          <w:b/>
        </w:rPr>
        <w:t xml:space="preserve"> </w:t>
      </w:r>
      <w:r w:rsidRPr="007365B5">
        <w:rPr>
          <w:b/>
        </w:rPr>
        <w:t>U JEDNOSTAVNE NABAVE</w:t>
      </w:r>
    </w:p>
    <w:p w:rsidR="002C0878" w:rsidRPr="007365B5" w:rsidRDefault="002C0878" w:rsidP="002C0878">
      <w:pPr>
        <w:rPr>
          <w:b/>
        </w:rPr>
      </w:pPr>
      <w:r w:rsidRPr="007365B5">
        <w:rPr>
          <w:b/>
        </w:rPr>
        <w:t xml:space="preserve">                                                             NABAVA ELEKTRIČNE ENERGIJE</w:t>
      </w:r>
    </w:p>
    <w:p w:rsidR="002C0878" w:rsidRDefault="002C0878" w:rsidP="002C0878">
      <w:pPr>
        <w:rPr>
          <w:b/>
        </w:rPr>
      </w:pPr>
      <w:r w:rsidRPr="007365B5">
        <w:rPr>
          <w:b/>
        </w:rPr>
        <w:t xml:space="preserve">                                                               Evidencijski broj nabave: </w:t>
      </w:r>
      <w:r w:rsidR="00DF0D28">
        <w:rPr>
          <w:b/>
        </w:rPr>
        <w:t>1/2023</w:t>
      </w:r>
    </w:p>
    <w:p w:rsidR="00DF0D28" w:rsidRPr="007365B5" w:rsidRDefault="00DF0D28" w:rsidP="002C0878">
      <w:pPr>
        <w:rPr>
          <w:b/>
        </w:rPr>
      </w:pPr>
    </w:p>
    <w:p w:rsidR="002C0878" w:rsidRDefault="001C35E2" w:rsidP="002C0878">
      <w:r>
        <w:t xml:space="preserve">           Split 26</w:t>
      </w:r>
      <w:r w:rsidR="002C0878">
        <w:t>.siječnja 2023.</w:t>
      </w:r>
    </w:p>
    <w:p w:rsidR="002C0878" w:rsidRDefault="002C0878" w:rsidP="002C0878"/>
    <w:p w:rsidR="002C0878" w:rsidRPr="008774DB" w:rsidRDefault="002C0878" w:rsidP="002C0878">
      <w:pPr>
        <w:rPr>
          <w:b/>
        </w:rPr>
      </w:pPr>
      <w:r w:rsidRPr="007365B5">
        <w:rPr>
          <w:b/>
        </w:rPr>
        <w:t>1</w:t>
      </w:r>
      <w:r w:rsidR="008774DB" w:rsidRPr="008774DB">
        <w:rPr>
          <w:b/>
        </w:rPr>
        <w:t>. PODACI O NARUČITELJU</w:t>
      </w:r>
      <w:bookmarkStart w:id="0" w:name="_GoBack"/>
      <w:bookmarkEnd w:id="0"/>
    </w:p>
    <w:p w:rsidR="002C0878" w:rsidRPr="008774DB" w:rsidRDefault="008774DB" w:rsidP="002C0878">
      <w:pPr>
        <w:rPr>
          <w:b/>
        </w:rPr>
      </w:pPr>
      <w:r w:rsidRPr="008774DB">
        <w:rPr>
          <w:b/>
        </w:rPr>
        <w:t>NARUČITELJ: KOMERCIJALNO TRGOVAČKA ŠKOLA SPLIT</w:t>
      </w:r>
    </w:p>
    <w:p w:rsidR="002C0878" w:rsidRPr="008774DB" w:rsidRDefault="008774DB" w:rsidP="002C0878">
      <w:pPr>
        <w:rPr>
          <w:b/>
        </w:rPr>
      </w:pPr>
      <w:r w:rsidRPr="008774DB">
        <w:rPr>
          <w:b/>
        </w:rPr>
        <w:t>ADRESA: ANTUNA GUSTAVA MATOŠA 60</w:t>
      </w:r>
      <w:r w:rsidR="00DF0D28">
        <w:rPr>
          <w:b/>
        </w:rPr>
        <w:t>, 21000 SPLIT</w:t>
      </w:r>
    </w:p>
    <w:p w:rsidR="002C0878" w:rsidRPr="008774DB" w:rsidRDefault="008774DB" w:rsidP="002C0878">
      <w:pPr>
        <w:rPr>
          <w:b/>
        </w:rPr>
      </w:pPr>
      <w:r w:rsidRPr="008774DB">
        <w:rPr>
          <w:b/>
        </w:rPr>
        <w:t>OIB: 71781493985</w:t>
      </w:r>
    </w:p>
    <w:p w:rsidR="002C0878" w:rsidRPr="008774DB" w:rsidRDefault="008774DB" w:rsidP="002C0878">
      <w:pPr>
        <w:rPr>
          <w:b/>
        </w:rPr>
      </w:pPr>
      <w:r w:rsidRPr="008774DB">
        <w:rPr>
          <w:b/>
        </w:rPr>
        <w:t xml:space="preserve">TELEFON: 021/386031 </w:t>
      </w:r>
    </w:p>
    <w:p w:rsidR="002C0878" w:rsidRPr="002C0878" w:rsidRDefault="008774DB" w:rsidP="002C0878">
      <w:pPr>
        <w:shd w:val="clear" w:color="auto" w:fill="FFFFFF"/>
        <w:rPr>
          <w:rFonts w:ascii="Arial" w:eastAsia="Times New Roman" w:hAnsi="Arial" w:cs="Arial"/>
          <w:b/>
          <w:color w:val="1A0DAB"/>
          <w:sz w:val="24"/>
          <w:szCs w:val="24"/>
          <w:u w:val="single"/>
          <w:lang w:eastAsia="hr-HR"/>
        </w:rPr>
      </w:pPr>
      <w:r w:rsidRPr="008774DB">
        <w:rPr>
          <w:b/>
        </w:rPr>
        <w:t>INTERNET ADRESA:</w:t>
      </w:r>
      <w:r w:rsidRPr="008774DB">
        <w:rPr>
          <w:rFonts w:ascii="Arial" w:eastAsia="Times New Roman" w:hAnsi="Arial" w:cs="Arial"/>
          <w:b/>
          <w:color w:val="202124"/>
          <w:sz w:val="24"/>
          <w:szCs w:val="24"/>
          <w:lang w:eastAsia="hr-HR"/>
        </w:rPr>
        <w:t xml:space="preserve"> </w:t>
      </w:r>
      <w:r w:rsidR="002C0878" w:rsidRPr="002C0878">
        <w:rPr>
          <w:rFonts w:ascii="Arial" w:eastAsia="Times New Roman" w:hAnsi="Arial" w:cs="Arial"/>
          <w:b/>
          <w:color w:val="202124"/>
          <w:sz w:val="24"/>
          <w:szCs w:val="24"/>
          <w:lang w:eastAsia="hr-HR"/>
        </w:rPr>
        <w:fldChar w:fldCharType="begin"/>
      </w:r>
      <w:r w:rsidR="002C0878" w:rsidRPr="008774DB">
        <w:rPr>
          <w:rFonts w:ascii="Arial" w:eastAsia="Times New Roman" w:hAnsi="Arial" w:cs="Arial"/>
          <w:b/>
          <w:color w:val="202124"/>
          <w:sz w:val="24"/>
          <w:szCs w:val="24"/>
          <w:lang w:eastAsia="hr-HR"/>
        </w:rPr>
        <w:instrText xml:space="preserve"> HYPERLINK "http://ss-kom-trg-st.skole.hr/" </w:instrText>
      </w:r>
      <w:r w:rsidR="002C0878" w:rsidRPr="002C0878">
        <w:rPr>
          <w:rFonts w:ascii="Arial" w:eastAsia="Times New Roman" w:hAnsi="Arial" w:cs="Arial"/>
          <w:b/>
          <w:color w:val="202124"/>
          <w:sz w:val="24"/>
          <w:szCs w:val="24"/>
          <w:lang w:eastAsia="hr-HR"/>
        </w:rPr>
        <w:fldChar w:fldCharType="separate"/>
      </w:r>
      <w:r w:rsidRPr="002C0878">
        <w:rPr>
          <w:rFonts w:ascii="Arial" w:eastAsia="Times New Roman" w:hAnsi="Arial" w:cs="Arial"/>
          <w:b/>
          <w:color w:val="202124"/>
          <w:szCs w:val="21"/>
          <w:u w:val="single"/>
          <w:lang w:eastAsia="hr-HR"/>
        </w:rPr>
        <w:t>http://ss-kom-trg-st.skole.hr</w:t>
      </w:r>
    </w:p>
    <w:p w:rsidR="002C0878" w:rsidRDefault="002C0878" w:rsidP="00DF0D28">
      <w:pPr>
        <w:shd w:val="clear" w:color="auto" w:fill="FFFFFF"/>
        <w:spacing w:after="0" w:line="240" w:lineRule="auto"/>
      </w:pPr>
      <w:r w:rsidRPr="002C0878">
        <w:rPr>
          <w:rFonts w:ascii="Arial" w:eastAsia="Times New Roman" w:hAnsi="Arial" w:cs="Arial"/>
          <w:b/>
          <w:color w:val="202124"/>
          <w:sz w:val="24"/>
          <w:szCs w:val="24"/>
          <w:lang w:eastAsia="hr-HR"/>
        </w:rPr>
        <w:fldChar w:fldCharType="end"/>
      </w:r>
      <w:r w:rsidR="00DF0D28" w:rsidRPr="00DF0D28">
        <w:rPr>
          <w:b/>
        </w:rPr>
        <w:t>ELEKTRONIČKA POŠTA</w:t>
      </w:r>
      <w:r>
        <w:t xml:space="preserve">: </w:t>
      </w:r>
      <w:hyperlink r:id="rId5" w:history="1">
        <w:r w:rsidR="00DF0D28" w:rsidRPr="00E801B1">
          <w:rPr>
            <w:rStyle w:val="Hiperveza"/>
          </w:rPr>
          <w:t>ured@ss-kom-trg-st.skole.hr</w:t>
        </w:r>
      </w:hyperlink>
    </w:p>
    <w:p w:rsidR="00DF0D28" w:rsidRDefault="00DF0D28" w:rsidP="00DF0D28">
      <w:pPr>
        <w:shd w:val="clear" w:color="auto" w:fill="FFFFFF"/>
        <w:spacing w:after="0" w:line="240" w:lineRule="auto"/>
      </w:pPr>
    </w:p>
    <w:p w:rsidR="00DF0D28" w:rsidRDefault="00DF0D28" w:rsidP="00DF0D28">
      <w:pPr>
        <w:shd w:val="clear" w:color="auto" w:fill="FFFFFF"/>
        <w:spacing w:after="0" w:line="240" w:lineRule="auto"/>
      </w:pPr>
    </w:p>
    <w:p w:rsidR="00DF0D28" w:rsidRDefault="00DF0D28" w:rsidP="00DF0D28">
      <w:pPr>
        <w:shd w:val="clear" w:color="auto" w:fill="FFFFFF"/>
        <w:spacing w:after="0" w:line="240" w:lineRule="auto"/>
      </w:pPr>
    </w:p>
    <w:p w:rsidR="00DF0D28" w:rsidRPr="00DF0D28" w:rsidRDefault="00DF0D28" w:rsidP="00DF0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2C0878" w:rsidRPr="007365B5" w:rsidRDefault="002C0878" w:rsidP="002C0878">
      <w:pPr>
        <w:rPr>
          <w:b/>
        </w:rPr>
      </w:pPr>
      <w:r w:rsidRPr="007365B5">
        <w:rPr>
          <w:b/>
        </w:rPr>
        <w:t xml:space="preserve">2. PODACI O OSOBI/ SLUŽBI NARUČITELJA </w:t>
      </w:r>
    </w:p>
    <w:p w:rsidR="002C0878" w:rsidRDefault="002C0878" w:rsidP="002C0878">
      <w:r>
        <w:t>Kontakt osoba: Mirela Maričić</w:t>
      </w:r>
    </w:p>
    <w:p w:rsidR="002C0878" w:rsidRDefault="002C0878" w:rsidP="002C0878">
      <w:r>
        <w:t>Broj telefona: 021/386031</w:t>
      </w:r>
    </w:p>
    <w:p w:rsidR="00917A06" w:rsidRDefault="002C0878" w:rsidP="00917A06">
      <w:pPr>
        <w:shd w:val="clear" w:color="auto" w:fill="FFFFFF"/>
        <w:spacing w:after="0" w:line="240" w:lineRule="auto"/>
      </w:pPr>
      <w:r>
        <w:t xml:space="preserve">Elektronička pošta:  </w:t>
      </w:r>
      <w:r w:rsidRPr="002C0878">
        <w:t>mirela.maricic1@skole.hr</w:t>
      </w:r>
      <w:r w:rsidR="00917A06">
        <w:t>;</w:t>
      </w:r>
      <w:r w:rsidR="00917A06" w:rsidRPr="00917A06">
        <w:rPr>
          <w:rStyle w:val="Hiperveza"/>
        </w:rPr>
        <w:t xml:space="preserve"> </w:t>
      </w:r>
      <w:hyperlink r:id="rId6" w:history="1">
        <w:r w:rsidR="00917A06" w:rsidRPr="00E801B1">
          <w:rPr>
            <w:rStyle w:val="Hiperveza"/>
          </w:rPr>
          <w:t>ured@ss-kom-trg-st.skole.hr</w:t>
        </w:r>
      </w:hyperlink>
    </w:p>
    <w:p w:rsidR="002C0878" w:rsidRDefault="002C0878" w:rsidP="002C0878"/>
    <w:p w:rsidR="007365B5" w:rsidRPr="007365B5" w:rsidRDefault="002C0878" w:rsidP="002C0878">
      <w:pPr>
        <w:rPr>
          <w:b/>
        </w:rPr>
      </w:pPr>
      <w:r w:rsidRPr="007365B5">
        <w:rPr>
          <w:b/>
        </w:rPr>
        <w:t>3. EVIDENCIJSKI BROJ NABAVE:</w:t>
      </w:r>
      <w:r w:rsidR="001C35E2">
        <w:rPr>
          <w:b/>
        </w:rPr>
        <w:t xml:space="preserve"> 1/2023</w:t>
      </w:r>
    </w:p>
    <w:p w:rsidR="002C0878" w:rsidRPr="007365B5" w:rsidRDefault="002C0878" w:rsidP="002C0878">
      <w:pPr>
        <w:rPr>
          <w:b/>
        </w:rPr>
      </w:pPr>
      <w:r w:rsidRPr="007365B5">
        <w:rPr>
          <w:b/>
        </w:rPr>
        <w:t xml:space="preserve"> 4. POPIS GOSPODARSKIH SUBJEKATA S KOJIMA JE NARUČITELJ U SUKOBU INTERESA</w:t>
      </w:r>
    </w:p>
    <w:p w:rsidR="002C0878" w:rsidRDefault="002C0878" w:rsidP="002C0878">
      <w:r>
        <w:t xml:space="preserve">Nema gospodarskih subjekata s kojima su predstavnici naručitelja u sukobu interesa </w:t>
      </w:r>
    </w:p>
    <w:p w:rsidR="002C0878" w:rsidRDefault="002C0878" w:rsidP="002C0878">
      <w:r>
        <w:t>definiranog člancima 75. do 83. Zakona o javnoj na</w:t>
      </w:r>
      <w:r w:rsidR="009E0F73">
        <w:t>bavi (Narodne novine br. 120/16 i 114/22</w:t>
      </w:r>
      <w:r>
        <w:t xml:space="preserve"> u </w:t>
      </w:r>
    </w:p>
    <w:p w:rsidR="002C0878" w:rsidRDefault="002C0878" w:rsidP="002C0878">
      <w:r>
        <w:t>daljnjem tekstu: Zakon)</w:t>
      </w:r>
    </w:p>
    <w:p w:rsidR="002C0878" w:rsidRPr="007365B5" w:rsidRDefault="002C0878" w:rsidP="002C0878">
      <w:pPr>
        <w:rPr>
          <w:b/>
        </w:rPr>
      </w:pPr>
      <w:r w:rsidRPr="007365B5">
        <w:rPr>
          <w:b/>
        </w:rPr>
        <w:t>5. NAZIV PREDMETA NABAVE</w:t>
      </w:r>
    </w:p>
    <w:p w:rsidR="002C0878" w:rsidRDefault="002C0878" w:rsidP="002C0878">
      <w:r>
        <w:t>Nabava električne energije</w:t>
      </w:r>
    </w:p>
    <w:p w:rsidR="002C0878" w:rsidRPr="007365B5" w:rsidRDefault="002C0878" w:rsidP="002C0878">
      <w:pPr>
        <w:rPr>
          <w:b/>
        </w:rPr>
      </w:pPr>
      <w:r w:rsidRPr="007365B5">
        <w:rPr>
          <w:b/>
        </w:rPr>
        <w:t>6. PROCIJENJENA VRIJEDNOST NABAVE</w:t>
      </w:r>
    </w:p>
    <w:p w:rsidR="002C0878" w:rsidRDefault="002C0878" w:rsidP="002C0878">
      <w:r>
        <w:t xml:space="preserve">Procijenjena vrijednost nabave iznosi: </w:t>
      </w:r>
      <w:r w:rsidR="001C35E2" w:rsidRPr="009E0F73">
        <w:rPr>
          <w:b/>
        </w:rPr>
        <w:t xml:space="preserve">12 500 </w:t>
      </w:r>
      <w:r w:rsidR="00DF0D28" w:rsidRPr="009E0F73">
        <w:rPr>
          <w:b/>
        </w:rPr>
        <w:t>EURA</w:t>
      </w:r>
    </w:p>
    <w:p w:rsidR="002C0878" w:rsidRDefault="002C0878" w:rsidP="002C0878">
      <w:r>
        <w:t>Procijenjena vrijednost nabave ne sadrži porez na dodanu vrijednost (PDV).</w:t>
      </w:r>
    </w:p>
    <w:p w:rsidR="00917A06" w:rsidRDefault="00917A06" w:rsidP="002C0878"/>
    <w:p w:rsidR="008E5623" w:rsidRDefault="008E5623" w:rsidP="002C0878">
      <w:pPr>
        <w:rPr>
          <w:b/>
        </w:rPr>
      </w:pPr>
    </w:p>
    <w:p w:rsidR="008E5623" w:rsidRPr="007365B5" w:rsidRDefault="002C0878" w:rsidP="002C0878">
      <w:pPr>
        <w:rPr>
          <w:b/>
        </w:rPr>
      </w:pPr>
      <w:r w:rsidRPr="007365B5">
        <w:rPr>
          <w:b/>
        </w:rPr>
        <w:lastRenderedPageBreak/>
        <w:t>7. OPIS PREDMETA NABAVE</w:t>
      </w:r>
    </w:p>
    <w:p w:rsidR="002C0878" w:rsidRDefault="002C0878" w:rsidP="002C0878">
      <w:r>
        <w:t xml:space="preserve">Predmet nabave: Nabava električne energije, obuhvaća opskrbu električnom energijom za </w:t>
      </w:r>
    </w:p>
    <w:p w:rsidR="002C0878" w:rsidRDefault="002C0878" w:rsidP="002C0878">
      <w:r>
        <w:t>potrebe naručitelja u razdoblju od 12 mjeseci.</w:t>
      </w:r>
    </w:p>
    <w:p w:rsidR="002C0878" w:rsidRDefault="002C0878" w:rsidP="002C0878">
      <w:r>
        <w:t xml:space="preserve">Tehničke specifikacije predmeta nabave s opisom i količinama nalaze se u Troškovniku koji </w:t>
      </w:r>
    </w:p>
    <w:p w:rsidR="002C0878" w:rsidRDefault="002C0878" w:rsidP="002C0878">
      <w:r>
        <w:t xml:space="preserve">se nalazi u prilogu i čini sastavni dio ovog Poziva. </w:t>
      </w:r>
    </w:p>
    <w:p w:rsidR="002C0878" w:rsidRDefault="002C0878" w:rsidP="002C0878">
      <w:r>
        <w:t xml:space="preserve">Ponuditelj se obvezuje izvršavati sve obveze glede opskrbe električnom energijom sukladno </w:t>
      </w:r>
    </w:p>
    <w:p w:rsidR="002C0878" w:rsidRDefault="002C0878" w:rsidP="002C0878">
      <w:r>
        <w:t xml:space="preserve">Zakonu o tržištu električne energije („Narodne novine“ broj 111/21) i Općim uvjetima za </w:t>
      </w:r>
    </w:p>
    <w:p w:rsidR="002C0878" w:rsidRDefault="002C0878" w:rsidP="002C0878">
      <w:r>
        <w:t xml:space="preserve">korištenje mreže i opskrbu električnom energijom („Narodne novine“ broj 104/20) te drugim </w:t>
      </w:r>
    </w:p>
    <w:p w:rsidR="002C0878" w:rsidRDefault="002C0878" w:rsidP="002C0878">
      <w:r>
        <w:t>propisima koji reguliraju opskrbu električnom energijom.</w:t>
      </w:r>
    </w:p>
    <w:p w:rsidR="007365B5" w:rsidRDefault="007365B5" w:rsidP="002C0878"/>
    <w:p w:rsidR="007365B5" w:rsidRPr="007365B5" w:rsidRDefault="007365B5" w:rsidP="007365B5">
      <w:pPr>
        <w:rPr>
          <w:b/>
        </w:rPr>
      </w:pPr>
      <w:r w:rsidRPr="007365B5">
        <w:rPr>
          <w:b/>
        </w:rPr>
        <w:t>8. SPRJEČAVANJE SUKOBA INTERESA:</w:t>
      </w:r>
    </w:p>
    <w:p w:rsidR="007365B5" w:rsidRDefault="007365B5" w:rsidP="007365B5">
      <w:r>
        <w:t xml:space="preserve">Popis gospodarskih subjekata s kojima je predstavnik naručitelja iz članka 76. stavka 2. </w:t>
      </w:r>
    </w:p>
    <w:p w:rsidR="007365B5" w:rsidRDefault="007365B5" w:rsidP="007365B5">
      <w:r>
        <w:t>Zakona u sukobu interesa: NEMA</w:t>
      </w:r>
    </w:p>
    <w:p w:rsidR="007365B5" w:rsidRPr="007365B5" w:rsidRDefault="007365B5" w:rsidP="007365B5">
      <w:pPr>
        <w:rPr>
          <w:b/>
        </w:rPr>
      </w:pPr>
      <w:r w:rsidRPr="007365B5">
        <w:rPr>
          <w:b/>
        </w:rPr>
        <w:t>9. TROŠKOVNIK</w:t>
      </w:r>
    </w:p>
    <w:p w:rsidR="007365B5" w:rsidRDefault="007365B5" w:rsidP="007365B5">
      <w:r>
        <w:t>Troškovnik je sastavni dio ovog Poziva.</w:t>
      </w:r>
    </w:p>
    <w:p w:rsidR="007365B5" w:rsidRDefault="007365B5" w:rsidP="007365B5">
      <w:r>
        <w:t>Podatke treba unijeti u Troškovnik na sljedeći način:</w:t>
      </w:r>
    </w:p>
    <w:p w:rsidR="007365B5" w:rsidRDefault="007365B5" w:rsidP="007365B5">
      <w:r>
        <w:t xml:space="preserve">- u skladu s Troškovnikom Ponuditelj treba za svaku stavku Troškovnika ispuniti cijenu </w:t>
      </w:r>
    </w:p>
    <w:p w:rsidR="007365B5" w:rsidRDefault="007365B5" w:rsidP="007365B5">
      <w:r>
        <w:t xml:space="preserve">stavke (po jedinici mjere), ukupnu cijenu stavke i cijenu ponude bez poreza na dodanu </w:t>
      </w:r>
    </w:p>
    <w:p w:rsidR="007365B5" w:rsidRDefault="007365B5" w:rsidP="007365B5">
      <w:r>
        <w:t>vrijednost, porez na dodanu vrijednost i ukupnu cijenu ponude sa PDV-om;</w:t>
      </w:r>
    </w:p>
    <w:p w:rsidR="007365B5" w:rsidRDefault="007365B5" w:rsidP="007365B5">
      <w:r>
        <w:t>- u cijene u Troškovniku moraju biti uračunati svi troškovi i popusti;</w:t>
      </w:r>
    </w:p>
    <w:p w:rsidR="007365B5" w:rsidRDefault="007365B5" w:rsidP="007365B5">
      <w:r>
        <w:t>- Ponuditelj mora ispuniti kompletan Troškovnik.</w:t>
      </w:r>
    </w:p>
    <w:p w:rsidR="007365B5" w:rsidRPr="007365B5" w:rsidRDefault="007365B5" w:rsidP="007365B5">
      <w:pPr>
        <w:rPr>
          <w:b/>
        </w:rPr>
      </w:pPr>
      <w:r w:rsidRPr="007365B5">
        <w:rPr>
          <w:b/>
        </w:rPr>
        <w:t>10. RAZLOZI ISKLJUČENJA</w:t>
      </w:r>
    </w:p>
    <w:p w:rsidR="007365B5" w:rsidRDefault="007365B5" w:rsidP="007365B5">
      <w:r>
        <w:t xml:space="preserve">Svaki ponuditelj mora dostaviti: </w:t>
      </w:r>
    </w:p>
    <w:p w:rsidR="007365B5" w:rsidRDefault="007365B5" w:rsidP="007365B5">
      <w:r>
        <w:t xml:space="preserve">10.1. odgovarajuću izjavu kojom ovlaštena osoba gospodarskog subjekta izjavljuje da nije </w:t>
      </w:r>
    </w:p>
    <w:p w:rsidR="007365B5" w:rsidRDefault="007365B5" w:rsidP="007365B5">
      <w:r>
        <w:t xml:space="preserve">pravomoćno osuđena za bilo koji od kaznenih dijela iz članka 251.stavak 1. točka a) do f) </w:t>
      </w:r>
    </w:p>
    <w:p w:rsidR="007365B5" w:rsidRDefault="007365B5" w:rsidP="007365B5">
      <w:r>
        <w:t>Zakona o javnoj nabavi (NN broj 120/16</w:t>
      </w:r>
      <w:r w:rsidR="009E0F73">
        <w:t>,114/22</w:t>
      </w:r>
      <w:r>
        <w:t>) za sebe i gospodarski subjekt.</w:t>
      </w:r>
    </w:p>
    <w:p w:rsidR="007365B5" w:rsidRDefault="007365B5" w:rsidP="007365B5">
      <w:r>
        <w:t xml:space="preserve">Za potrebe utvrđivanja okolnosti iz ove točke gospodarski subjekt u ponudi dostavlja izjavu. </w:t>
      </w:r>
    </w:p>
    <w:p w:rsidR="007365B5" w:rsidRDefault="007365B5" w:rsidP="007365B5">
      <w:r>
        <w:t xml:space="preserve">Izjavu daje osoba po zakonu ovlaštena za zastupanje gospodarskog subjekta. U tu svrhu </w:t>
      </w:r>
    </w:p>
    <w:p w:rsidR="007365B5" w:rsidRDefault="007365B5" w:rsidP="007365B5">
      <w:r>
        <w:t xml:space="preserve">potrebno je popuniti obrazac Izjave o nekažnjavanju - Prilog 2 ovog Poziva na dostavu </w:t>
      </w:r>
    </w:p>
    <w:p w:rsidR="007365B5" w:rsidRDefault="007365B5" w:rsidP="007365B5">
      <w:r>
        <w:t xml:space="preserve">ponuda (za sve osobe po zakonu ovlaštene za zastupanje gospodarskog subjekta). </w:t>
      </w:r>
    </w:p>
    <w:p w:rsidR="007365B5" w:rsidRDefault="007365B5" w:rsidP="007365B5">
      <w:r>
        <w:t xml:space="preserve">10.2. Ponuditelj mora dokazati da je ispunio obveze plaćanja dospjelih poreznih obveza i </w:t>
      </w:r>
    </w:p>
    <w:p w:rsidR="007365B5" w:rsidRDefault="007365B5" w:rsidP="007365B5">
      <w:r>
        <w:t>obveza za mirovinsko i zdravstveno osiguranje:</w:t>
      </w:r>
    </w:p>
    <w:p w:rsidR="007365B5" w:rsidRDefault="007365B5" w:rsidP="007365B5">
      <w:r>
        <w:lastRenderedPageBreak/>
        <w:t xml:space="preserve">Naručitelj neće isključiti gospodarski subjekt iz postupka nabave ako mu sukladno posebnom </w:t>
      </w:r>
    </w:p>
    <w:p w:rsidR="007365B5" w:rsidRDefault="007365B5" w:rsidP="007365B5">
      <w:r>
        <w:t>propisu plaćanje obveza nije dopušteno ili mu je odobrena odgoda plaćanja.</w:t>
      </w:r>
    </w:p>
    <w:p w:rsidR="007365B5" w:rsidRDefault="007365B5" w:rsidP="007365B5">
      <w:r>
        <w:t xml:space="preserve">Za potrebe utvrđivanja gore navedenih okolnosti gospodarski subjekt dužan je u ponudi </w:t>
      </w:r>
    </w:p>
    <w:p w:rsidR="007365B5" w:rsidRDefault="007365B5" w:rsidP="007365B5">
      <w:r>
        <w:t xml:space="preserve">dostaviti potvrdu porezne uprave ili drugog nadležnog tijela u državi poslovnog nastana </w:t>
      </w:r>
    </w:p>
    <w:p w:rsidR="007365B5" w:rsidRDefault="007365B5" w:rsidP="007365B5">
      <w:r>
        <w:t xml:space="preserve">gospodarskog subjekta koja ne smije biti starija od 30 dana računajući od dana primitka </w:t>
      </w:r>
    </w:p>
    <w:p w:rsidR="007365B5" w:rsidRDefault="007365B5" w:rsidP="007365B5">
      <w:r>
        <w:t>ovog Poziva, kojom se dokazuje da ne postoje navedene osnove za isključenje</w:t>
      </w:r>
    </w:p>
    <w:p w:rsidR="007365B5" w:rsidRDefault="007365B5" w:rsidP="007365B5"/>
    <w:p w:rsidR="007365B5" w:rsidRPr="007365B5" w:rsidRDefault="007365B5" w:rsidP="007365B5">
      <w:pPr>
        <w:rPr>
          <w:b/>
        </w:rPr>
      </w:pPr>
      <w:r w:rsidRPr="007365B5">
        <w:rPr>
          <w:b/>
        </w:rPr>
        <w:t>11. UVJETI SPOSOBNOSTI</w:t>
      </w:r>
    </w:p>
    <w:p w:rsidR="007365B5" w:rsidRDefault="007365B5" w:rsidP="007365B5">
      <w:r>
        <w:t>Gospodarski subjekti dokazuju svoju sposobnost za obavljanje profesionalne djelatnosti</w:t>
      </w:r>
    </w:p>
    <w:p w:rsidR="007365B5" w:rsidRDefault="007365B5" w:rsidP="007365B5">
      <w:r>
        <w:t>sukladno sljedećim dokazima:</w:t>
      </w:r>
    </w:p>
    <w:p w:rsidR="007365B5" w:rsidRPr="007365B5" w:rsidRDefault="007365B5" w:rsidP="007365B5">
      <w:pPr>
        <w:rPr>
          <w:b/>
        </w:rPr>
      </w:pPr>
      <w:r w:rsidRPr="007365B5">
        <w:rPr>
          <w:b/>
        </w:rPr>
        <w:t>11.1. SPOSOBNOST ZA OBAVLJANJE PROFESIONALNE DJELATNOSTI</w:t>
      </w:r>
    </w:p>
    <w:p w:rsidR="007365B5" w:rsidRPr="007365B5" w:rsidRDefault="007365B5" w:rsidP="007365B5">
      <w:pPr>
        <w:rPr>
          <w:b/>
        </w:rPr>
      </w:pPr>
      <w:r w:rsidRPr="007365B5">
        <w:rPr>
          <w:b/>
        </w:rPr>
        <w:t>11.1.1. UPIS U REGISTAR</w:t>
      </w:r>
    </w:p>
    <w:p w:rsidR="007365B5" w:rsidRDefault="007365B5" w:rsidP="007365B5">
      <w:r>
        <w:t xml:space="preserve">Dokaz o upisu gospodarskog subjekta u sudski, obrtni, strukovni ili drugi odgovarajući </w:t>
      </w:r>
    </w:p>
    <w:p w:rsidR="007365B5" w:rsidRDefault="007365B5" w:rsidP="007365B5">
      <w:r>
        <w:t>registar u državi njegova poslovnog nastana,</w:t>
      </w:r>
    </w:p>
    <w:p w:rsidR="007365B5" w:rsidRDefault="007365B5" w:rsidP="007365B5">
      <w:r>
        <w:t>Sposobnost za obavljanje profesionalne djelatnosti iz točke Ponuditelj dokazuje:</w:t>
      </w:r>
    </w:p>
    <w:p w:rsidR="007365B5" w:rsidRDefault="007365B5" w:rsidP="007365B5">
      <w:r>
        <w:t xml:space="preserve">- izvatkom iz sudskog, obrtnog, strukovnog ili drugog odgovarajućeg registra koji se </w:t>
      </w:r>
    </w:p>
    <w:p w:rsidR="007365B5" w:rsidRDefault="007365B5" w:rsidP="007365B5">
      <w:r>
        <w:t>vodi u državi članici njegova poslovnog nastana.</w:t>
      </w:r>
    </w:p>
    <w:p w:rsidR="007365B5" w:rsidRDefault="007365B5" w:rsidP="007365B5">
      <w:r>
        <w:t>Izvod ili izjava ne smiju biti stariji od 3 mjeseca računajući od dana primitka ovog Poziva.</w:t>
      </w:r>
    </w:p>
    <w:p w:rsidR="007365B5" w:rsidRDefault="007365B5" w:rsidP="007365B5">
      <w:r>
        <w:t xml:space="preserve">U slučaju nuđenja zajedničke ponude, članovi zajednice ponuditelja obvezni su pojedinačno </w:t>
      </w:r>
    </w:p>
    <w:p w:rsidR="007365B5" w:rsidRDefault="007365B5" w:rsidP="007365B5">
      <w:r>
        <w:t xml:space="preserve">dokazati svoju sposobnosti sukladno točki 11.1. Poziva, pri čemu svaki član zajednice </w:t>
      </w:r>
    </w:p>
    <w:p w:rsidR="007365B5" w:rsidRDefault="007365B5" w:rsidP="007365B5">
      <w:r>
        <w:t xml:space="preserve">ponuditelja dokazuje da je registriran za obavljanje djelatnosti za onaj dio predmeta nabave za </w:t>
      </w:r>
    </w:p>
    <w:p w:rsidR="007365B5" w:rsidRDefault="007365B5" w:rsidP="007365B5">
      <w:r>
        <w:t>koji je u Ponudi naznačio da će izvršavati.</w:t>
      </w:r>
    </w:p>
    <w:p w:rsidR="007365B5" w:rsidRDefault="007365B5" w:rsidP="007365B5">
      <w:r>
        <w:t xml:space="preserve">Ako se u državi poslovnog nastana gospodarskog subjekta ne izdaju takvi dokumenti ili ako </w:t>
      </w:r>
    </w:p>
    <w:p w:rsidR="007365B5" w:rsidRDefault="007365B5" w:rsidP="007365B5">
      <w:r>
        <w:t xml:space="preserve">ne obuhvaćaju sve okolnosti, oni mogu biti zamijenjeni izjavom pod prisegom ili, ako izjava </w:t>
      </w:r>
    </w:p>
    <w:p w:rsidR="007365B5" w:rsidRDefault="007365B5" w:rsidP="007365B5">
      <w:r>
        <w:t xml:space="preserve">pod prisegom prema pravu dotične države ne postoji, izjavom davatelja s ovjerenim potpisom </w:t>
      </w:r>
    </w:p>
    <w:p w:rsidR="007365B5" w:rsidRDefault="007365B5" w:rsidP="007365B5">
      <w:r>
        <w:t xml:space="preserve">kod nadležne sudske ili upravne vlasti, javnog bilježnika ili strukovnog ili trgovinskog tijela u </w:t>
      </w:r>
    </w:p>
    <w:p w:rsidR="007365B5" w:rsidRDefault="007365B5" w:rsidP="007365B5">
      <w:r>
        <w:t>državi poslovnog nastana gospodarskog subjekta, odnosno državi čiji je osoba državljanin.</w:t>
      </w:r>
    </w:p>
    <w:p w:rsidR="007365B5" w:rsidRPr="00004D9E" w:rsidRDefault="007365B5" w:rsidP="007365B5">
      <w:pPr>
        <w:rPr>
          <w:b/>
        </w:rPr>
      </w:pPr>
      <w:r w:rsidRPr="00004D9E">
        <w:rPr>
          <w:b/>
        </w:rPr>
        <w:t xml:space="preserve">11.1.2. DOZVOLA ZA OBAVLJANJE ENERGETSKE DJELATNOSTI OPSKRBE </w:t>
      </w:r>
    </w:p>
    <w:p w:rsidR="007365B5" w:rsidRPr="00004D9E" w:rsidRDefault="007365B5" w:rsidP="007365B5">
      <w:pPr>
        <w:rPr>
          <w:b/>
        </w:rPr>
      </w:pPr>
      <w:r w:rsidRPr="00004D9E">
        <w:rPr>
          <w:b/>
        </w:rPr>
        <w:t xml:space="preserve"> ELEKTRIČNOM ENERGIJOM</w:t>
      </w:r>
    </w:p>
    <w:p w:rsidR="007365B5" w:rsidRDefault="007365B5" w:rsidP="007365B5">
      <w:r>
        <w:t xml:space="preserve">Dozvola za obavljanje energetske djelatnosti opskrbe električnom energijom koju je </w:t>
      </w:r>
    </w:p>
    <w:p w:rsidR="007365B5" w:rsidRDefault="007365B5" w:rsidP="007365B5">
      <w:r>
        <w:t xml:space="preserve">izdala Hrvatska energetska regulatorna agencija (HERA), odnosno odgovarajuće tijelo prema </w:t>
      </w:r>
    </w:p>
    <w:p w:rsidR="007365B5" w:rsidRDefault="007365B5" w:rsidP="007365B5">
      <w:r>
        <w:t xml:space="preserve">sjedištu gospodarskog subjekta. </w:t>
      </w:r>
    </w:p>
    <w:p w:rsidR="007365B5" w:rsidRDefault="007365B5" w:rsidP="007365B5">
      <w:r>
        <w:lastRenderedPageBreak/>
        <w:t>Predmetna dozvola mora pokrivati razdoblje trajanja ugovora o nabavi.</w:t>
      </w:r>
    </w:p>
    <w:p w:rsidR="007365B5" w:rsidRDefault="007365B5" w:rsidP="007365B5">
      <w:r>
        <w:t xml:space="preserve">Navedenim dokazom koji ne smije biti stariji od 3 (tri) mjeseca od objave Poziva, ponuditelj </w:t>
      </w:r>
    </w:p>
    <w:p w:rsidR="007365B5" w:rsidRDefault="007365B5" w:rsidP="007365B5">
      <w:r>
        <w:t xml:space="preserve">dokazuje da je ovlašten za isporuku električne energije te da mu je omogućeno opskrbljivanje </w:t>
      </w:r>
    </w:p>
    <w:p w:rsidR="007365B5" w:rsidRDefault="007365B5" w:rsidP="007365B5">
      <w:r>
        <w:t>potrošača električnom energijom.</w:t>
      </w:r>
    </w:p>
    <w:p w:rsidR="007365B5" w:rsidRPr="00004D9E" w:rsidRDefault="007365B5" w:rsidP="007365B5">
      <w:pPr>
        <w:rPr>
          <w:b/>
        </w:rPr>
      </w:pPr>
      <w:r w:rsidRPr="00004D9E">
        <w:rPr>
          <w:b/>
        </w:rPr>
        <w:t>12. UVJETI NABAVE</w:t>
      </w:r>
    </w:p>
    <w:p w:rsidR="007365B5" w:rsidRDefault="007365B5" w:rsidP="007365B5">
      <w:r>
        <w:t>Način izvršenja: ugovor – isporuka robe</w:t>
      </w:r>
    </w:p>
    <w:p w:rsidR="007365B5" w:rsidRPr="009E0F73" w:rsidRDefault="007365B5" w:rsidP="007365B5">
      <w:pPr>
        <w:rPr>
          <w:b/>
        </w:rPr>
      </w:pPr>
      <w:r>
        <w:t xml:space="preserve">Mjesto isporuke: </w:t>
      </w:r>
      <w:r w:rsidR="00004D9E" w:rsidRPr="009E0F73">
        <w:rPr>
          <w:b/>
        </w:rPr>
        <w:t>Komercijalno trgovačka škola Split, A.</w:t>
      </w:r>
      <w:r w:rsidR="00933059" w:rsidRPr="009E0F73">
        <w:rPr>
          <w:b/>
        </w:rPr>
        <w:t xml:space="preserve"> </w:t>
      </w:r>
      <w:r w:rsidR="00004D9E" w:rsidRPr="009E0F73">
        <w:rPr>
          <w:b/>
        </w:rPr>
        <w:t>G.</w:t>
      </w:r>
      <w:r w:rsidR="00933059" w:rsidRPr="009E0F73">
        <w:rPr>
          <w:b/>
        </w:rPr>
        <w:t xml:space="preserve"> </w:t>
      </w:r>
      <w:r w:rsidR="00004D9E" w:rsidRPr="009E0F73">
        <w:rPr>
          <w:b/>
        </w:rPr>
        <w:t xml:space="preserve">Matoša 60, 21000 Split </w:t>
      </w:r>
    </w:p>
    <w:p w:rsidR="007365B5" w:rsidRDefault="007365B5" w:rsidP="007365B5">
      <w:r>
        <w:t xml:space="preserve">Za sve izmjene mjernih mjesta iz Popisa mjernih mjesta za vrijeme važenja ugovora, koje </w:t>
      </w:r>
    </w:p>
    <w:p w:rsidR="007365B5" w:rsidRDefault="007365B5" w:rsidP="007365B5">
      <w:r>
        <w:t xml:space="preserve">nastaju zbog zatvaranja, preseljenja ili otvaranja novih mjernih mjesta, vrijedit će uvjeti iz </w:t>
      </w:r>
    </w:p>
    <w:p w:rsidR="007365B5" w:rsidRDefault="007365B5" w:rsidP="007365B5">
      <w:r>
        <w:t>sklopljenog ugovora temeljem provedenog postupka jednostavne nabave.</w:t>
      </w:r>
    </w:p>
    <w:p w:rsidR="008E5623" w:rsidRDefault="007365B5" w:rsidP="007365B5">
      <w:r>
        <w:t>Rok trajanja isporuke: 12 mjese</w:t>
      </w:r>
      <w:r w:rsidR="008E5623">
        <w:t>ci</w:t>
      </w:r>
    </w:p>
    <w:p w:rsidR="008E5623" w:rsidRDefault="008E5623" w:rsidP="007365B5"/>
    <w:p w:rsidR="00004D9E" w:rsidRPr="00004D9E" w:rsidRDefault="00004D9E" w:rsidP="00004D9E">
      <w:pPr>
        <w:rPr>
          <w:b/>
        </w:rPr>
      </w:pPr>
      <w:r w:rsidRPr="00004D9E">
        <w:rPr>
          <w:b/>
        </w:rPr>
        <w:t>13.OBLIK I NAČIN IZRADE PONUDE:</w:t>
      </w:r>
    </w:p>
    <w:p w:rsidR="00004D9E" w:rsidRDefault="00004D9E" w:rsidP="00004D9E">
      <w:r>
        <w:t xml:space="preserve">1. Ponuda treba biti dostavljena u pisanom (papirnatom) obliku uvezena u cjelinu </w:t>
      </w:r>
    </w:p>
    <w:p w:rsidR="00004D9E" w:rsidRDefault="00004D9E" w:rsidP="00004D9E">
      <w:r>
        <w:t xml:space="preserve">jamstvenikom s pečatom na poleđini, na način da se onemogući naknadno vađenje ili </w:t>
      </w:r>
    </w:p>
    <w:p w:rsidR="00004D9E" w:rsidRDefault="00004D9E" w:rsidP="00004D9E">
      <w:r>
        <w:t>umetanje listova ili dijelova ponude.</w:t>
      </w:r>
    </w:p>
    <w:p w:rsidR="00004D9E" w:rsidRDefault="00004D9E" w:rsidP="00004D9E">
      <w:r>
        <w:t xml:space="preserve">2. Stranice ponude treba označiti rednim brojem stranica kroz ukupan broj stranica </w:t>
      </w:r>
    </w:p>
    <w:p w:rsidR="00004D9E" w:rsidRDefault="00004D9E" w:rsidP="00004D9E">
      <w:r>
        <w:t>ponude ili ukupan broj stranica ponude kroz redni broj stranice.</w:t>
      </w:r>
    </w:p>
    <w:p w:rsidR="00004D9E" w:rsidRDefault="00004D9E" w:rsidP="00004D9E">
      <w:r>
        <w:t>3. Ponuda se piše neizbrisivom tintom.</w:t>
      </w:r>
    </w:p>
    <w:p w:rsidR="00004D9E" w:rsidRDefault="00004D9E" w:rsidP="00004D9E">
      <w:r>
        <w:t xml:space="preserve">4. Ispravci u ponudi moraju biti izrađeni na način da su vidljivi ili dokazivi. Ispravci </w:t>
      </w:r>
    </w:p>
    <w:p w:rsidR="00004D9E" w:rsidRDefault="00004D9E" w:rsidP="00004D9E">
      <w:r>
        <w:t xml:space="preserve">moraju uz navod datuma biti potvrđeni pravovaljanim potpisom ovlaštene osobe </w:t>
      </w:r>
    </w:p>
    <w:p w:rsidR="00004D9E" w:rsidRDefault="00004D9E" w:rsidP="00004D9E">
      <w:r>
        <w:t>gospodarskog subjekta i pečatom.</w:t>
      </w:r>
    </w:p>
    <w:p w:rsidR="00004D9E" w:rsidRDefault="00004D9E" w:rsidP="00004D9E">
      <w:r>
        <w:t>5. Ponuda se predaje u izvorniku, potpisana i ovjerena od ponuditelja.</w:t>
      </w:r>
    </w:p>
    <w:p w:rsidR="00004D9E" w:rsidRDefault="00004D9E" w:rsidP="00004D9E">
      <w:r>
        <w:t>Sastavni dijelovi ponude su:</w:t>
      </w:r>
    </w:p>
    <w:p w:rsidR="00004D9E" w:rsidRPr="001A0CD9" w:rsidRDefault="00004D9E" w:rsidP="00004D9E">
      <w:pPr>
        <w:rPr>
          <w:b/>
        </w:rPr>
      </w:pPr>
      <w:r>
        <w:t xml:space="preserve">a) Popunjen, potpisan i pečatom ovjeren </w:t>
      </w:r>
      <w:r w:rsidRPr="001A0CD9">
        <w:rPr>
          <w:b/>
        </w:rPr>
        <w:t>Prilog 1. – Ponudbeni list</w:t>
      </w:r>
    </w:p>
    <w:p w:rsidR="00004D9E" w:rsidRDefault="00004D9E" w:rsidP="00004D9E">
      <w:r>
        <w:t xml:space="preserve">b) Popunjen, potpisan i pečatom ovjeren </w:t>
      </w:r>
      <w:r w:rsidRPr="001A0CD9">
        <w:rPr>
          <w:b/>
        </w:rPr>
        <w:t>Prilog 2. – Izjava o nekažnjavanju</w:t>
      </w:r>
    </w:p>
    <w:p w:rsidR="00004D9E" w:rsidRDefault="008774DB" w:rsidP="00004D9E">
      <w:r>
        <w:t xml:space="preserve">d) </w:t>
      </w:r>
      <w:r w:rsidRPr="001A0CD9">
        <w:rPr>
          <w:b/>
        </w:rPr>
        <w:t>Troškovnik – Prilog 3</w:t>
      </w:r>
    </w:p>
    <w:p w:rsidR="00004D9E" w:rsidRDefault="00004D9E" w:rsidP="00004D9E">
      <w:r>
        <w:t>e) Dokumenti kojima se dokazuje nepostojanje osnova za isključenje</w:t>
      </w:r>
    </w:p>
    <w:p w:rsidR="00004D9E" w:rsidRDefault="00004D9E" w:rsidP="00004D9E">
      <w:r>
        <w:t xml:space="preserve">f) Dokumenti kojima se dokazuje sposobnost obavljanja profesionalne djelatnosti </w:t>
      </w:r>
    </w:p>
    <w:p w:rsidR="00004D9E" w:rsidRDefault="00004D9E" w:rsidP="00004D9E">
      <w:r>
        <w:t>Ponuditelja</w:t>
      </w:r>
    </w:p>
    <w:p w:rsidR="008E5623" w:rsidRPr="008E5623" w:rsidRDefault="008E5623" w:rsidP="008E5623">
      <w:pPr>
        <w:pStyle w:val="Odlomakpopisa"/>
        <w:numPr>
          <w:ilvl w:val="0"/>
          <w:numId w:val="3"/>
        </w:numPr>
        <w:tabs>
          <w:tab w:val="left" w:pos="622"/>
        </w:tabs>
        <w:spacing w:before="261" w:line="201" w:lineRule="auto"/>
        <w:ind w:right="6997"/>
        <w:rPr>
          <w:sz w:val="20"/>
        </w:rPr>
        <w:sectPr w:rsidR="008E5623" w:rsidRPr="008E5623" w:rsidSect="008E5623">
          <w:pgSz w:w="11910" w:h="16840"/>
          <w:pgMar w:top="720" w:right="920" w:bottom="1701" w:left="1140" w:header="0" w:footer="1190" w:gutter="0"/>
          <w:cols w:space="720"/>
        </w:sectPr>
      </w:pPr>
      <w:r w:rsidRPr="008E5623">
        <w:rPr>
          <w:rFonts w:ascii="Calibri" w:hAnsi="Calibri" w:cs="Calibri"/>
          <w:b/>
          <w:sz w:val="20"/>
        </w:rPr>
        <w:t>ODABIR PONUDE</w:t>
      </w:r>
      <w:r>
        <w:rPr>
          <w:sz w:val="20"/>
        </w:rPr>
        <w:t xml:space="preserve"> </w:t>
      </w:r>
      <w:r w:rsidRPr="008E5623">
        <w:rPr>
          <w:sz w:val="20"/>
        </w:rPr>
        <w:t>:</w:t>
      </w:r>
      <w:r w:rsidRPr="008E5623">
        <w:rPr>
          <w:spacing w:val="1"/>
          <w:sz w:val="20"/>
        </w:rPr>
        <w:t xml:space="preserve"> </w:t>
      </w:r>
      <w:r w:rsidRPr="008E5623">
        <w:rPr>
          <w:rFonts w:ascii="Calibri" w:hAnsi="Calibri" w:cs="Calibri"/>
          <w:w w:val="90"/>
          <w:sz w:val="20"/>
        </w:rPr>
        <w:t>Otvaranje</w:t>
      </w:r>
      <w:r w:rsidRPr="008E5623">
        <w:rPr>
          <w:rFonts w:ascii="Calibri" w:hAnsi="Calibri" w:cs="Calibri"/>
          <w:spacing w:val="-1"/>
          <w:w w:val="90"/>
          <w:sz w:val="20"/>
        </w:rPr>
        <w:t xml:space="preserve"> </w:t>
      </w:r>
      <w:r w:rsidRPr="008E5623">
        <w:rPr>
          <w:rFonts w:ascii="Calibri" w:hAnsi="Calibri" w:cs="Calibri"/>
          <w:w w:val="90"/>
          <w:sz w:val="20"/>
        </w:rPr>
        <w:t>ponuda</w:t>
      </w:r>
      <w:r w:rsidRPr="008E5623">
        <w:rPr>
          <w:rFonts w:ascii="Calibri" w:hAnsi="Calibri" w:cs="Calibri"/>
          <w:spacing w:val="10"/>
          <w:w w:val="90"/>
          <w:sz w:val="20"/>
        </w:rPr>
        <w:t xml:space="preserve"> </w:t>
      </w:r>
      <w:r w:rsidRPr="008E5623">
        <w:rPr>
          <w:rFonts w:ascii="Calibri" w:hAnsi="Calibri" w:cs="Calibri"/>
          <w:w w:val="90"/>
          <w:sz w:val="20"/>
        </w:rPr>
        <w:t>nije</w:t>
      </w:r>
      <w:r w:rsidRPr="008E5623">
        <w:rPr>
          <w:rFonts w:ascii="Calibri" w:hAnsi="Calibri" w:cs="Calibri"/>
          <w:spacing w:val="5"/>
          <w:w w:val="90"/>
          <w:sz w:val="20"/>
        </w:rPr>
        <w:t xml:space="preserve"> </w:t>
      </w:r>
      <w:r>
        <w:rPr>
          <w:rFonts w:ascii="Calibri" w:hAnsi="Calibri" w:cs="Calibri"/>
          <w:w w:val="90"/>
          <w:sz w:val="20"/>
        </w:rPr>
        <w:t xml:space="preserve"> javno.</w:t>
      </w:r>
    </w:p>
    <w:p w:rsidR="008E5623" w:rsidRPr="008E5623" w:rsidRDefault="008E5623" w:rsidP="008E5623">
      <w:pPr>
        <w:pStyle w:val="Naslov5"/>
        <w:spacing w:before="112" w:line="199" w:lineRule="auto"/>
        <w:ind w:left="0" w:right="319"/>
        <w:jc w:val="both"/>
        <w:rPr>
          <w:rFonts w:asciiTheme="minorHAnsi" w:hAnsiTheme="minorHAnsi" w:cstheme="minorHAnsi"/>
          <w:sz w:val="24"/>
          <w:szCs w:val="24"/>
        </w:rPr>
      </w:pPr>
      <w:r w:rsidRPr="008E5623">
        <w:rPr>
          <w:rFonts w:asciiTheme="minorHAnsi" w:hAnsiTheme="minorHAnsi" w:cstheme="minorHAnsi"/>
          <w:w w:val="85"/>
          <w:sz w:val="24"/>
          <w:szCs w:val="24"/>
        </w:rPr>
        <w:lastRenderedPageBreak/>
        <w:t>Naručitelj će poslati</w:t>
      </w:r>
      <w:r w:rsidRPr="008E5623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8E5623">
        <w:rPr>
          <w:rFonts w:asciiTheme="minorHAnsi" w:hAnsiTheme="minorHAnsi" w:cstheme="minorHAnsi"/>
          <w:w w:val="85"/>
          <w:sz w:val="24"/>
          <w:szCs w:val="24"/>
        </w:rPr>
        <w:t>pisanu obavijest o rezultatima odabira najpovoljnijeg ponuditelja u roku 30 dana od</w:t>
      </w:r>
      <w:r w:rsidRPr="008E5623">
        <w:rPr>
          <w:rFonts w:asciiTheme="minorHAnsi" w:hAnsiTheme="minorHAnsi" w:cstheme="minorHAnsi"/>
          <w:spacing w:val="1"/>
          <w:w w:val="85"/>
          <w:sz w:val="24"/>
          <w:szCs w:val="24"/>
        </w:rPr>
        <w:t xml:space="preserve"> </w:t>
      </w:r>
      <w:r w:rsidRPr="008E5623">
        <w:rPr>
          <w:rFonts w:asciiTheme="minorHAnsi" w:hAnsiTheme="minorHAnsi" w:cstheme="minorHAnsi"/>
          <w:w w:val="95"/>
          <w:sz w:val="24"/>
          <w:szCs w:val="24"/>
        </w:rPr>
        <w:t>dana</w:t>
      </w:r>
      <w:r w:rsidRPr="008E5623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8E5623">
        <w:rPr>
          <w:rFonts w:asciiTheme="minorHAnsi" w:hAnsiTheme="minorHAnsi" w:cstheme="minorHAnsi"/>
          <w:w w:val="95"/>
          <w:sz w:val="24"/>
          <w:szCs w:val="24"/>
        </w:rPr>
        <w:t>isteka</w:t>
      </w:r>
      <w:r w:rsidRPr="008E5623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8E5623">
        <w:rPr>
          <w:rFonts w:asciiTheme="minorHAnsi" w:hAnsiTheme="minorHAnsi" w:cstheme="minorHAnsi"/>
          <w:w w:val="95"/>
          <w:sz w:val="24"/>
          <w:szCs w:val="24"/>
        </w:rPr>
        <w:t>roka</w:t>
      </w:r>
      <w:r w:rsidRPr="008E5623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8E5623">
        <w:rPr>
          <w:rFonts w:asciiTheme="minorHAnsi" w:hAnsiTheme="minorHAnsi" w:cstheme="minorHAnsi"/>
          <w:w w:val="95"/>
          <w:sz w:val="24"/>
          <w:szCs w:val="24"/>
        </w:rPr>
        <w:t>za</w:t>
      </w:r>
      <w:r w:rsidRPr="008E5623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8E5623">
        <w:rPr>
          <w:rFonts w:asciiTheme="minorHAnsi" w:hAnsiTheme="minorHAnsi" w:cstheme="minorHAnsi"/>
          <w:w w:val="95"/>
          <w:sz w:val="24"/>
          <w:szCs w:val="24"/>
        </w:rPr>
        <w:t>dostavu</w:t>
      </w:r>
      <w:r w:rsidRPr="008E5623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8E5623">
        <w:rPr>
          <w:rFonts w:asciiTheme="minorHAnsi" w:hAnsiTheme="minorHAnsi" w:cstheme="minorHAnsi"/>
          <w:w w:val="95"/>
          <w:sz w:val="24"/>
          <w:szCs w:val="24"/>
        </w:rPr>
        <w:t>ponuda.</w:t>
      </w:r>
    </w:p>
    <w:p w:rsidR="008E5623" w:rsidRPr="008E5623" w:rsidRDefault="008E5623" w:rsidP="008E5623">
      <w:pPr>
        <w:spacing w:line="199" w:lineRule="auto"/>
        <w:ind w:left="157" w:right="325"/>
        <w:jc w:val="both"/>
        <w:rPr>
          <w:rFonts w:cstheme="minorHAnsi"/>
          <w:sz w:val="24"/>
          <w:szCs w:val="24"/>
        </w:rPr>
      </w:pPr>
      <w:r w:rsidRPr="008E5623">
        <w:rPr>
          <w:rFonts w:cstheme="minorHAnsi"/>
          <w:spacing w:val="-1"/>
          <w:w w:val="85"/>
          <w:sz w:val="24"/>
          <w:szCs w:val="24"/>
        </w:rPr>
        <w:t xml:space="preserve">Na obavijest </w:t>
      </w:r>
      <w:r w:rsidRPr="008E5623">
        <w:rPr>
          <w:rFonts w:cstheme="minorHAnsi"/>
          <w:w w:val="85"/>
          <w:sz w:val="24"/>
          <w:szCs w:val="24"/>
        </w:rPr>
        <w:t>o odabiru gospodarski subjekt koji je dostavio ponudu nema pravo žalbe, niti se primjenjuje</w:t>
      </w:r>
      <w:r w:rsidRPr="008E5623">
        <w:rPr>
          <w:rFonts w:cstheme="minorHAnsi"/>
          <w:spacing w:val="1"/>
          <w:w w:val="85"/>
          <w:sz w:val="24"/>
          <w:szCs w:val="24"/>
        </w:rPr>
        <w:t xml:space="preserve"> </w:t>
      </w:r>
      <w:r w:rsidRPr="008E5623">
        <w:rPr>
          <w:rFonts w:cstheme="minorHAnsi"/>
          <w:w w:val="85"/>
          <w:sz w:val="24"/>
          <w:szCs w:val="24"/>
        </w:rPr>
        <w:t>rok mirovanja, a pravna zaštita gospodarskih</w:t>
      </w:r>
      <w:r w:rsidRPr="008E5623">
        <w:rPr>
          <w:rFonts w:cstheme="minorHAnsi"/>
          <w:spacing w:val="1"/>
          <w:w w:val="85"/>
          <w:sz w:val="24"/>
          <w:szCs w:val="24"/>
        </w:rPr>
        <w:t xml:space="preserve"> </w:t>
      </w:r>
      <w:r w:rsidRPr="008E5623">
        <w:rPr>
          <w:rFonts w:cstheme="minorHAnsi"/>
          <w:w w:val="85"/>
          <w:sz w:val="24"/>
          <w:szCs w:val="24"/>
        </w:rPr>
        <w:t>subjekata,</w:t>
      </w:r>
      <w:r w:rsidRPr="008E5623">
        <w:rPr>
          <w:rFonts w:cstheme="minorHAnsi"/>
          <w:spacing w:val="46"/>
          <w:sz w:val="24"/>
          <w:szCs w:val="24"/>
        </w:rPr>
        <w:t xml:space="preserve"> </w:t>
      </w:r>
      <w:r w:rsidRPr="008E5623">
        <w:rPr>
          <w:rFonts w:cstheme="minorHAnsi"/>
          <w:w w:val="85"/>
          <w:sz w:val="24"/>
          <w:szCs w:val="24"/>
        </w:rPr>
        <w:t>u smislu Zakona o javnoj nabavi, se ne provodi</w:t>
      </w:r>
      <w:r w:rsidRPr="008E5623">
        <w:rPr>
          <w:rFonts w:cstheme="minorHAnsi"/>
          <w:spacing w:val="1"/>
          <w:w w:val="85"/>
          <w:sz w:val="24"/>
          <w:szCs w:val="24"/>
        </w:rPr>
        <w:t xml:space="preserve"> </w:t>
      </w:r>
      <w:r w:rsidRPr="008E5623">
        <w:rPr>
          <w:rFonts w:cstheme="minorHAnsi"/>
          <w:w w:val="95"/>
          <w:sz w:val="24"/>
          <w:szCs w:val="24"/>
        </w:rPr>
        <w:t>kod</w:t>
      </w:r>
      <w:r w:rsidRPr="008E5623">
        <w:rPr>
          <w:rFonts w:cstheme="minorHAnsi"/>
          <w:spacing w:val="8"/>
          <w:w w:val="95"/>
          <w:sz w:val="24"/>
          <w:szCs w:val="24"/>
        </w:rPr>
        <w:t xml:space="preserve"> </w:t>
      </w:r>
      <w:r w:rsidRPr="008E5623">
        <w:rPr>
          <w:rFonts w:cstheme="minorHAnsi"/>
          <w:w w:val="95"/>
          <w:sz w:val="24"/>
          <w:szCs w:val="24"/>
        </w:rPr>
        <w:t>jednostavne</w:t>
      </w:r>
      <w:r w:rsidRPr="008E5623">
        <w:rPr>
          <w:rFonts w:cstheme="minorHAnsi"/>
          <w:spacing w:val="5"/>
          <w:w w:val="95"/>
          <w:sz w:val="24"/>
          <w:szCs w:val="24"/>
        </w:rPr>
        <w:t xml:space="preserve"> </w:t>
      </w:r>
      <w:r w:rsidRPr="008E5623">
        <w:rPr>
          <w:rFonts w:cstheme="minorHAnsi"/>
          <w:w w:val="95"/>
          <w:sz w:val="24"/>
          <w:szCs w:val="24"/>
        </w:rPr>
        <w:t>nabave.</w:t>
      </w:r>
    </w:p>
    <w:p w:rsidR="008E5623" w:rsidRDefault="008E5623" w:rsidP="00004D9E"/>
    <w:p w:rsidR="00917A06" w:rsidRPr="009E0F73" w:rsidRDefault="008E5623" w:rsidP="00004D9E">
      <w:pPr>
        <w:rPr>
          <w:b/>
        </w:rPr>
      </w:pPr>
      <w:r>
        <w:rPr>
          <w:b/>
        </w:rPr>
        <w:t>15. NAČIN DOSTAVE RAČUNA</w:t>
      </w:r>
    </w:p>
    <w:p w:rsidR="00917A06" w:rsidRDefault="00917A06" w:rsidP="00004D9E">
      <w:r>
        <w:t>Jednom</w:t>
      </w:r>
      <w:r w:rsidR="00C24D2E">
        <w:t xml:space="preserve"> </w:t>
      </w:r>
      <w:r>
        <w:t>mjesečno putem servisa e</w:t>
      </w:r>
      <w:r w:rsidR="00C24D2E">
        <w:t>-</w:t>
      </w:r>
      <w:r>
        <w:t xml:space="preserve"> račun</w:t>
      </w:r>
    </w:p>
    <w:p w:rsidR="001A0CD9" w:rsidRDefault="008E5623" w:rsidP="00004D9E">
      <w:r>
        <w:rPr>
          <w:b/>
        </w:rPr>
        <w:t>16</w:t>
      </w:r>
      <w:r w:rsidR="001A0CD9" w:rsidRPr="009E0F73">
        <w:rPr>
          <w:b/>
        </w:rPr>
        <w:t xml:space="preserve">. ROK I NAČIN DOSTAVE PONUDE </w:t>
      </w:r>
      <w:r w:rsidR="001A0CD9">
        <w:t xml:space="preserve">Rok za dostavu ponuda </w:t>
      </w:r>
      <w:r w:rsidR="001A0CD9" w:rsidRPr="001A0CD9">
        <w:rPr>
          <w:b/>
        </w:rPr>
        <w:t xml:space="preserve">je </w:t>
      </w:r>
      <w:r w:rsidR="001A0CD9" w:rsidRPr="001A0CD9">
        <w:rPr>
          <w:b/>
        </w:rPr>
        <w:t>8.veljače 2023.</w:t>
      </w:r>
      <w:r w:rsidR="001A0CD9">
        <w:rPr>
          <w:b/>
        </w:rPr>
        <w:t xml:space="preserve"> do 24:00h</w:t>
      </w:r>
    </w:p>
    <w:p w:rsidR="001A0CD9" w:rsidRDefault="001A0CD9" w:rsidP="00004D9E">
      <w:r>
        <w:t xml:space="preserve">Smatra se da su pravovremeno dostavljene one ponude koje do navedenog roka budu zaprimljene od strane Naručitelja. Ponuda se </w:t>
      </w:r>
      <w:r>
        <w:t xml:space="preserve">dostavlja  preporučenom </w:t>
      </w:r>
      <w:r>
        <w:t xml:space="preserve">poštanskom pošiljkom na adresu Naručitelja, u zatvorenoj omotnici na sljedeću adresu: </w:t>
      </w:r>
      <w:r>
        <w:t xml:space="preserve">Komercijalno trgovačka škola Split, A.G. Matoša 60, 21000 Split </w:t>
      </w:r>
    </w:p>
    <w:p w:rsidR="001A0CD9" w:rsidRDefault="001A0CD9" w:rsidP="00004D9E">
      <w:r>
        <w:t xml:space="preserve">Na omotnici mora biti naznačeno: „Nabava električne energije“ – NE OTVARAJ Na poleđini moraju biti naznačeni adresa i naziv ponuditelja. </w:t>
      </w:r>
      <w:r w:rsidR="008E5623">
        <w:t>Ponuditelj će snositi sve troškove u vezi njegovog sudjelovanja u postupku, a Naručitelj ni u kojem slučaju nije odgovoran ili dužan snositi troškove bez obzira na vođenje ili ishod postupka.</w:t>
      </w:r>
    </w:p>
    <w:sectPr w:rsidR="001A0CD9" w:rsidSect="008E562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A26"/>
    <w:multiLevelType w:val="hybridMultilevel"/>
    <w:tmpl w:val="E74C0550"/>
    <w:lvl w:ilvl="0" w:tplc="9CA4B254">
      <w:start w:val="14"/>
      <w:numFmt w:val="decimal"/>
      <w:lvlText w:val="%1."/>
      <w:lvlJc w:val="left"/>
      <w:pPr>
        <w:ind w:left="1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16" w:hanging="360"/>
      </w:pPr>
    </w:lvl>
    <w:lvl w:ilvl="2" w:tplc="041A001B" w:tentative="1">
      <w:start w:val="1"/>
      <w:numFmt w:val="lowerRoman"/>
      <w:lvlText w:val="%3."/>
      <w:lvlJc w:val="right"/>
      <w:pPr>
        <w:ind w:left="1636" w:hanging="180"/>
      </w:pPr>
    </w:lvl>
    <w:lvl w:ilvl="3" w:tplc="041A000F" w:tentative="1">
      <w:start w:val="1"/>
      <w:numFmt w:val="decimal"/>
      <w:lvlText w:val="%4."/>
      <w:lvlJc w:val="left"/>
      <w:pPr>
        <w:ind w:left="2356" w:hanging="360"/>
      </w:pPr>
    </w:lvl>
    <w:lvl w:ilvl="4" w:tplc="041A0019" w:tentative="1">
      <w:start w:val="1"/>
      <w:numFmt w:val="lowerLetter"/>
      <w:lvlText w:val="%5."/>
      <w:lvlJc w:val="left"/>
      <w:pPr>
        <w:ind w:left="3076" w:hanging="360"/>
      </w:pPr>
    </w:lvl>
    <w:lvl w:ilvl="5" w:tplc="041A001B" w:tentative="1">
      <w:start w:val="1"/>
      <w:numFmt w:val="lowerRoman"/>
      <w:lvlText w:val="%6."/>
      <w:lvlJc w:val="right"/>
      <w:pPr>
        <w:ind w:left="3796" w:hanging="180"/>
      </w:pPr>
    </w:lvl>
    <w:lvl w:ilvl="6" w:tplc="041A000F" w:tentative="1">
      <w:start w:val="1"/>
      <w:numFmt w:val="decimal"/>
      <w:lvlText w:val="%7."/>
      <w:lvlJc w:val="left"/>
      <w:pPr>
        <w:ind w:left="4516" w:hanging="360"/>
      </w:pPr>
    </w:lvl>
    <w:lvl w:ilvl="7" w:tplc="041A0019" w:tentative="1">
      <w:start w:val="1"/>
      <w:numFmt w:val="lowerLetter"/>
      <w:lvlText w:val="%8."/>
      <w:lvlJc w:val="left"/>
      <w:pPr>
        <w:ind w:left="5236" w:hanging="360"/>
      </w:pPr>
    </w:lvl>
    <w:lvl w:ilvl="8" w:tplc="041A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1" w15:restartNumberingAfterBreak="0">
    <w:nsid w:val="489121DC"/>
    <w:multiLevelType w:val="multilevel"/>
    <w:tmpl w:val="E8E08EC8"/>
    <w:lvl w:ilvl="0">
      <w:start w:val="5"/>
      <w:numFmt w:val="decimal"/>
      <w:lvlText w:val="%1"/>
      <w:lvlJc w:val="left"/>
      <w:pPr>
        <w:ind w:left="239" w:hanging="403"/>
      </w:pPr>
      <w:rPr>
        <w:rFonts w:hint="default"/>
        <w:lang w:val="hr-HR" w:eastAsia="en-US" w:bidi="ar-SA"/>
      </w:rPr>
    </w:lvl>
    <w:lvl w:ilvl="1">
      <w:start w:val="7"/>
      <w:numFmt w:val="decimal"/>
      <w:lvlText w:val="%1.%2."/>
      <w:lvlJc w:val="left"/>
      <w:pPr>
        <w:ind w:left="239" w:hanging="403"/>
        <w:jc w:val="right"/>
      </w:pPr>
      <w:rPr>
        <w:rFonts w:hint="default"/>
        <w:spacing w:val="-1"/>
        <w:w w:val="90"/>
        <w:lang w:val="hr-HR" w:eastAsia="en-US" w:bidi="ar-SA"/>
      </w:rPr>
    </w:lvl>
    <w:lvl w:ilvl="2">
      <w:numFmt w:val="bullet"/>
      <w:lvlText w:val="•"/>
      <w:lvlJc w:val="left"/>
      <w:pPr>
        <w:ind w:left="2160" w:hanging="40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120" w:hanging="40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80" w:hanging="40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40" w:hanging="40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00" w:hanging="40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961" w:hanging="40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921" w:hanging="403"/>
      </w:pPr>
      <w:rPr>
        <w:rFonts w:hint="default"/>
        <w:lang w:val="hr-HR" w:eastAsia="en-US" w:bidi="ar-SA"/>
      </w:rPr>
    </w:lvl>
  </w:abstractNum>
  <w:abstractNum w:abstractNumId="2" w15:restartNumberingAfterBreak="0">
    <w:nsid w:val="6B24245D"/>
    <w:multiLevelType w:val="hybridMultilevel"/>
    <w:tmpl w:val="5ED8187E"/>
    <w:lvl w:ilvl="0" w:tplc="F8E05E0A">
      <w:start w:val="15"/>
      <w:numFmt w:val="decimal"/>
      <w:lvlText w:val="%1."/>
      <w:lvlJc w:val="left"/>
      <w:pPr>
        <w:ind w:left="19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16" w:hanging="360"/>
      </w:pPr>
    </w:lvl>
    <w:lvl w:ilvl="2" w:tplc="041A001B" w:tentative="1">
      <w:start w:val="1"/>
      <w:numFmt w:val="lowerRoman"/>
      <w:lvlText w:val="%3."/>
      <w:lvlJc w:val="right"/>
      <w:pPr>
        <w:ind w:left="1636" w:hanging="180"/>
      </w:pPr>
    </w:lvl>
    <w:lvl w:ilvl="3" w:tplc="041A000F" w:tentative="1">
      <w:start w:val="1"/>
      <w:numFmt w:val="decimal"/>
      <w:lvlText w:val="%4."/>
      <w:lvlJc w:val="left"/>
      <w:pPr>
        <w:ind w:left="2356" w:hanging="360"/>
      </w:pPr>
    </w:lvl>
    <w:lvl w:ilvl="4" w:tplc="041A0019" w:tentative="1">
      <w:start w:val="1"/>
      <w:numFmt w:val="lowerLetter"/>
      <w:lvlText w:val="%5."/>
      <w:lvlJc w:val="left"/>
      <w:pPr>
        <w:ind w:left="3076" w:hanging="360"/>
      </w:pPr>
    </w:lvl>
    <w:lvl w:ilvl="5" w:tplc="041A001B" w:tentative="1">
      <w:start w:val="1"/>
      <w:numFmt w:val="lowerRoman"/>
      <w:lvlText w:val="%6."/>
      <w:lvlJc w:val="right"/>
      <w:pPr>
        <w:ind w:left="3796" w:hanging="180"/>
      </w:pPr>
    </w:lvl>
    <w:lvl w:ilvl="6" w:tplc="041A000F" w:tentative="1">
      <w:start w:val="1"/>
      <w:numFmt w:val="decimal"/>
      <w:lvlText w:val="%7."/>
      <w:lvlJc w:val="left"/>
      <w:pPr>
        <w:ind w:left="4516" w:hanging="360"/>
      </w:pPr>
    </w:lvl>
    <w:lvl w:ilvl="7" w:tplc="041A0019" w:tentative="1">
      <w:start w:val="1"/>
      <w:numFmt w:val="lowerLetter"/>
      <w:lvlText w:val="%8."/>
      <w:lvlJc w:val="left"/>
      <w:pPr>
        <w:ind w:left="5236" w:hanging="360"/>
      </w:pPr>
    </w:lvl>
    <w:lvl w:ilvl="8" w:tplc="041A001B" w:tentative="1">
      <w:start w:val="1"/>
      <w:numFmt w:val="lowerRoman"/>
      <w:lvlText w:val="%9."/>
      <w:lvlJc w:val="right"/>
      <w:pPr>
        <w:ind w:left="59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78"/>
    <w:rsid w:val="00004D9E"/>
    <w:rsid w:val="000D4DA6"/>
    <w:rsid w:val="001A0CD9"/>
    <w:rsid w:val="001A5F60"/>
    <w:rsid w:val="001C35E2"/>
    <w:rsid w:val="001F753E"/>
    <w:rsid w:val="002C0878"/>
    <w:rsid w:val="007365B5"/>
    <w:rsid w:val="008774DB"/>
    <w:rsid w:val="008E5623"/>
    <w:rsid w:val="00917A06"/>
    <w:rsid w:val="00933059"/>
    <w:rsid w:val="009E0F73"/>
    <w:rsid w:val="00C24D2E"/>
    <w:rsid w:val="00D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ED76-81C1-4F9E-ADC5-EB9F7069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1"/>
    <w:qFormat/>
    <w:rsid w:val="008E5623"/>
    <w:pPr>
      <w:widowControl w:val="0"/>
      <w:autoSpaceDE w:val="0"/>
      <w:autoSpaceDN w:val="0"/>
      <w:spacing w:after="0" w:line="240" w:lineRule="auto"/>
      <w:ind w:left="171"/>
      <w:outlineLvl w:val="4"/>
    </w:pPr>
    <w:rPr>
      <w:rFonts w:ascii="Lucida Sans Unicode" w:eastAsia="Lucida Sans Unicode" w:hAnsi="Lucida Sans Unicode" w:cs="Lucida Sans Unicode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0D28"/>
    <w:rPr>
      <w:color w:val="0563C1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1"/>
    <w:rsid w:val="008E5623"/>
    <w:rPr>
      <w:rFonts w:ascii="Lucida Sans Unicode" w:eastAsia="Lucida Sans Unicode" w:hAnsi="Lucida Sans Unicode" w:cs="Lucida Sans Unicode"/>
      <w:sz w:val="21"/>
      <w:szCs w:val="21"/>
    </w:rPr>
  </w:style>
  <w:style w:type="paragraph" w:styleId="Odlomakpopisa">
    <w:name w:val="List Paragraph"/>
    <w:basedOn w:val="Normal"/>
    <w:uiPriority w:val="1"/>
    <w:qFormat/>
    <w:rsid w:val="008E5623"/>
    <w:pPr>
      <w:widowControl w:val="0"/>
      <w:autoSpaceDE w:val="0"/>
      <w:autoSpaceDN w:val="0"/>
      <w:spacing w:after="0" w:line="240" w:lineRule="auto"/>
      <w:ind w:left="208" w:hanging="398"/>
    </w:pPr>
    <w:rPr>
      <w:rFonts w:ascii="Lucida Sans Unicode" w:eastAsia="Lucida Sans Unicode" w:hAnsi="Lucida Sans Unicode" w:cs="Lucida Sans Unico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7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kom-trg-st.skole.hr" TargetMode="External"/><Relationship Id="rId5" Type="http://schemas.openxmlformats.org/officeDocument/2006/relationships/hyperlink" Target="mailto:ured@ss-kom-trg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2023-01-26T17:24:00Z</cp:lastPrinted>
  <dcterms:created xsi:type="dcterms:W3CDTF">2023-01-26T17:25:00Z</dcterms:created>
  <dcterms:modified xsi:type="dcterms:W3CDTF">2023-01-26T17:25:00Z</dcterms:modified>
</cp:coreProperties>
</file>